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9BD6" w14:textId="6C6B604C" w:rsidR="00904633" w:rsidRPr="00F83E73" w:rsidRDefault="00F83E7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>Nanocomposite</w:t>
      </w:r>
      <w:proofErr w:type="spellEnd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>materials</w:t>
      </w:r>
      <w:proofErr w:type="spellEnd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3Dprinting</w:t>
      </w:r>
    </w:p>
    <w:p w14:paraId="1602C58D" w14:textId="77777777" w:rsidR="00F83E73" w:rsidRPr="00F83E73" w:rsidRDefault="00F83E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</w:p>
    <w:p w14:paraId="6E5A399E" w14:textId="3219774E" w:rsidR="00F83E73" w:rsidRPr="00F83E73" w:rsidRDefault="00F83E73" w:rsidP="00F83E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3E73">
        <w:rPr>
          <w:rFonts w:ascii="Times New Roman" w:hAnsi="Times New Roman" w:cs="Times New Roman"/>
          <w:sz w:val="24"/>
          <w:szCs w:val="24"/>
        </w:rPr>
        <w:t xml:space="preserve">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additive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(AM)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fabricating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structuresand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geometries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successive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layers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ofmaterials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formed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top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Charles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Hull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in1986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stereolithography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(SLA),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subsequently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3E73">
        <w:rPr>
          <w:rFonts w:ascii="Times New Roman" w:hAnsi="Times New Roman" w:cs="Times New Roman"/>
          <w:sz w:val="24"/>
          <w:szCs w:val="24"/>
        </w:rPr>
        <w:t>fusion,fused</w:t>
      </w:r>
      <w:proofErr w:type="spellEnd"/>
      <w:proofErr w:type="gram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deposition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modelling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(FDM),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inkjet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contour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crafting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(CC).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whichinvolves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evolved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usedto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transform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Additive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indifferent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prototypes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andbiomechanical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[1] As AM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develops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thetechnology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5.1. </w:t>
      </w:r>
      <w:r w:rsidRPr="00F83E73">
        <w:rPr>
          <w:rFonts w:ascii="Times New Roman" w:hAnsi="Times New Roman" w:cs="Times New Roman"/>
          <w:sz w:val="24"/>
          <w:szCs w:val="24"/>
        </w:rPr>
        <w:br/>
      </w:r>
      <w:r w:rsidRPr="00F83E7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436EE98" wp14:editId="2A6C2FF0">
            <wp:extent cx="5073911" cy="34355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3911" cy="343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6B84F" w14:textId="45D19DB6" w:rsidR="00F83E73" w:rsidRPr="00F83E73" w:rsidRDefault="00F83E73">
      <w:pPr>
        <w:rPr>
          <w:rFonts w:ascii="Times New Roman" w:hAnsi="Times New Roman" w:cs="Times New Roman"/>
          <w:sz w:val="24"/>
          <w:szCs w:val="24"/>
        </w:rPr>
      </w:pPr>
      <w:r w:rsidRPr="00F83E73">
        <w:rPr>
          <w:rFonts w:ascii="Times New Roman" w:hAnsi="Times New Roman" w:cs="Times New Roman"/>
          <w:sz w:val="24"/>
          <w:szCs w:val="24"/>
        </w:rPr>
        <w:t>FIGURE 5.1</w:t>
      </w:r>
      <w:r w:rsidRPr="00F83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3E73">
        <w:rPr>
          <w:rFonts w:ascii="Times New Roman" w:hAnsi="Times New Roman" w:cs="Times New Roman"/>
          <w:sz w:val="24"/>
          <w:szCs w:val="24"/>
        </w:rPr>
        <w:t xml:space="preserve">Application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[2].</w:t>
      </w:r>
    </w:p>
    <w:p w14:paraId="2D7318FA" w14:textId="77777777" w:rsidR="00F83E73" w:rsidRPr="00F83E73" w:rsidRDefault="00F83E73" w:rsidP="00F83E73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3E73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novel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continuously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beingdeveloped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One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drivers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accessible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expiry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ofearlier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patents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manufacturers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capability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3E73">
        <w:rPr>
          <w:rFonts w:ascii="Times New Roman" w:hAnsi="Times New Roman" w:cs="Times New Roman"/>
          <w:sz w:val="24"/>
          <w:szCs w:val="24"/>
        </w:rPr>
        <w:t>devices.Recent</w:t>
      </w:r>
      <w:proofErr w:type="spellEnd"/>
      <w:proofErr w:type="gram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printers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expanding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inschools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libraries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laboratories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Initially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extensively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architectsand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designers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aesthetic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prototypes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owing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cost-effective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prototyping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capabilities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minimises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expenses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incurred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duringproduct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utilised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variousmanufacturing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prototypes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Product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customisationhas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challenge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manufacturers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oftailor-made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quantities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customised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3Dprinted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relatively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AM.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biomedical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whereinunique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patient-customised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typically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Customised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aregaining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predicted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Wohlers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Associates,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envisionedthat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involve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lastRenderedPageBreak/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in2020. [3] </w:t>
      </w:r>
      <w:r w:rsidRPr="00F83E73">
        <w:rPr>
          <w:rFonts w:ascii="Times New Roman" w:hAnsi="Times New Roman" w:cs="Times New Roman"/>
          <w:sz w:val="24"/>
          <w:szCs w:val="24"/>
        </w:rPr>
        <w:br/>
      </w:r>
    </w:p>
    <w:p w14:paraId="6F67CC61" w14:textId="77777777" w:rsidR="00F83E73" w:rsidRPr="00F83E73" w:rsidRDefault="00F83E73" w:rsidP="00F83E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3E7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B75310B" wp14:editId="49E72DAA">
            <wp:extent cx="5454930" cy="36069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4930" cy="360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7B9B5" w14:textId="77777777" w:rsidR="00F83E73" w:rsidRDefault="00F83E73" w:rsidP="00F83E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3E73">
        <w:rPr>
          <w:rFonts w:ascii="Times New Roman" w:hAnsi="Times New Roman" w:cs="Times New Roman"/>
          <w:sz w:val="24"/>
          <w:szCs w:val="24"/>
        </w:rPr>
        <w:t>FIGURE 5.2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Schematic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[4] </w:t>
      </w:r>
    </w:p>
    <w:p w14:paraId="4D67009C" w14:textId="77777777" w:rsidR="00F83E73" w:rsidRDefault="00F83E73" w:rsidP="00F83E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3E73">
        <w:rPr>
          <w:rFonts w:ascii="Times New Roman" w:hAnsi="Times New Roman" w:cs="Times New Roman"/>
          <w:sz w:val="24"/>
          <w:szCs w:val="24"/>
        </w:rPr>
        <w:t xml:space="preserve">Mass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modified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user's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hasno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mould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asmoulds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83E73">
        <w:rPr>
          <w:rFonts w:ascii="Times New Roman" w:hAnsi="Times New Roman" w:cs="Times New Roman"/>
          <w:sz w:val="24"/>
          <w:szCs w:val="24"/>
        </w:rPr>
        <w:t>Therefore,the</w:t>
      </w:r>
      <w:proofErr w:type="spellEnd"/>
      <w:proofErr w:type="gram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producevarious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shapes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AM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andtime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suitable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3E73">
        <w:rPr>
          <w:rFonts w:ascii="Times New Roman" w:hAnsi="Times New Roman" w:cs="Times New Roman"/>
          <w:sz w:val="24"/>
          <w:szCs w:val="24"/>
        </w:rPr>
        <w:t>production.A</w:t>
      </w:r>
      <w:proofErr w:type="spellEnd"/>
      <w:proofErr w:type="gram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metals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ceramics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concrete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>.</w:t>
      </w:r>
    </w:p>
    <w:p w14:paraId="28E143F8" w14:textId="77777777" w:rsidR="00F83E73" w:rsidRDefault="00F83E73" w:rsidP="00F83E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polymers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proofErr w:type="gramStart"/>
      <w:r w:rsidRPr="00F83E73">
        <w:rPr>
          <w:rFonts w:ascii="Times New Roman" w:hAnsi="Times New Roman" w:cs="Times New Roman"/>
          <w:sz w:val="24"/>
          <w:szCs w:val="24"/>
        </w:rPr>
        <w:t>printing.As</w:t>
      </w:r>
      <w:proofErr w:type="spellEnd"/>
      <w:proofErr w:type="gram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5.2,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polymers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divided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moulding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r w:rsidRPr="00F83E7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polymer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photocuring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resin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acrylic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functionalgroup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selectively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cured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irradiation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3E73">
        <w:rPr>
          <w:rFonts w:ascii="Times New Roman" w:hAnsi="Times New Roman" w:cs="Times New Roman"/>
          <w:sz w:val="24"/>
          <w:szCs w:val="24"/>
        </w:rPr>
        <w:t>methods.The</w:t>
      </w:r>
      <w:proofErr w:type="spellEnd"/>
      <w:proofErr w:type="gram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4th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revolution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isbecause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3Dprinting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avariety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mostrepresentative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briefly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havelower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strength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conventional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injection-moulded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Thisphenomenon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inevitable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defects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occur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proofErr w:type="gramStart"/>
      <w:r w:rsidRPr="00F83E73">
        <w:rPr>
          <w:rFonts w:ascii="Times New Roman" w:hAnsi="Times New Roman" w:cs="Times New Roman"/>
          <w:sz w:val="24"/>
          <w:szCs w:val="24"/>
        </w:rPr>
        <w:t>however,to</w:t>
      </w:r>
      <w:proofErr w:type="spellEnd"/>
      <w:proofErr w:type="gram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overcome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nanocomposite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>.</w:t>
      </w:r>
    </w:p>
    <w:p w14:paraId="684D7D9A" w14:textId="64F957A2" w:rsidR="00F83E73" w:rsidRDefault="00F83E73" w:rsidP="00F83E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Additive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(3D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multifunctionalnanocomposites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totake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nanomaterial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lastRenderedPageBreak/>
        <w:t>component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83E73">
        <w:rPr>
          <w:rFonts w:ascii="Times New Roman" w:hAnsi="Times New Roman" w:cs="Times New Roman"/>
          <w:sz w:val="24"/>
          <w:szCs w:val="24"/>
        </w:rPr>
        <w:t>Functionalisation</w:t>
      </w:r>
      <w:proofErr w:type="spellEnd"/>
      <w:proofErr w:type="gram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combination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nanomaterials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becharacterised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thermal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electrical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conductivity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strength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reducedweight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. By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paradigm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nanocomposite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functionality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promise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</w:rPr>
        <w:t>ofnanomaterial-based</w:t>
      </w:r>
      <w:proofErr w:type="spellEnd"/>
      <w:r w:rsidRPr="00F83E73">
        <w:rPr>
          <w:rFonts w:ascii="Times New Roman" w:hAnsi="Times New Roman" w:cs="Times New Roman"/>
          <w:sz w:val="24"/>
          <w:szCs w:val="24"/>
        </w:rPr>
        <w:t xml:space="preserve"> AM. [5], [6] </w:t>
      </w:r>
    </w:p>
    <w:p w14:paraId="642D16D4" w14:textId="4C796611" w:rsidR="00F83E73" w:rsidRPr="00F83E73" w:rsidRDefault="00F83E73" w:rsidP="00F83E7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3E73">
        <w:rPr>
          <w:rFonts w:ascii="Times New Roman" w:hAnsi="Times New Roman" w:cs="Times New Roman"/>
          <w:sz w:val="24"/>
          <w:szCs w:val="24"/>
        </w:rPr>
        <w:br/>
      </w:r>
      <w:r w:rsidRPr="00F83E7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0A2694F" wp14:editId="71AEADAC">
            <wp:extent cx="4635738" cy="366413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5738" cy="366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315EF" w14:textId="6FB4F7D1" w:rsidR="00F83E73" w:rsidRPr="00F83E73" w:rsidRDefault="00F83E73" w:rsidP="00F83E73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FIGURE 5.3Conceptual </w:t>
      </w:r>
      <w:proofErr w:type="spellStart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>schematic</w:t>
      </w:r>
      <w:proofErr w:type="spellEnd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>diagram</w:t>
      </w:r>
      <w:proofErr w:type="spellEnd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3D </w:t>
      </w:r>
      <w:proofErr w:type="spellStart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>printing</w:t>
      </w:r>
      <w:proofErr w:type="spellEnd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>using</w:t>
      </w:r>
      <w:proofErr w:type="spellEnd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>nanocomposite</w:t>
      </w:r>
      <w:proofErr w:type="spellEnd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>technology</w:t>
      </w:r>
      <w:proofErr w:type="spellEnd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[7] </w:t>
      </w:r>
      <w:proofErr w:type="spellStart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>Reproduced</w:t>
      </w:r>
      <w:proofErr w:type="spellEnd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>withpermission</w:t>
      </w:r>
      <w:proofErr w:type="spellEnd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>Copyright</w:t>
      </w:r>
      <w:proofErr w:type="spellEnd"/>
      <w:r w:rsidRPr="00F83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2018, Springer Nature.</w:t>
      </w:r>
    </w:p>
    <w:p w14:paraId="0C93F322" w14:textId="22E3098A" w:rsidR="00F83E73" w:rsidRPr="00F83E73" w:rsidRDefault="00F83E73" w:rsidP="00F83E73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4D29E8" w14:textId="77777777" w:rsidR="00F83E73" w:rsidRPr="00F83E73" w:rsidRDefault="00F83E73" w:rsidP="00F83E7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proofErr w:type="spellStart"/>
      <w:r w:rsidRPr="00F83E7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Nanocomposite</w:t>
      </w:r>
      <w:proofErr w:type="spellEnd"/>
      <w:r w:rsidRPr="00F83E7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preparation</w:t>
      </w:r>
      <w:proofErr w:type="spellEnd"/>
      <w:r w:rsidRPr="00F83E7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for</w:t>
      </w:r>
      <w:proofErr w:type="spellEnd"/>
      <w:r w:rsidRPr="00F83E7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3D </w:t>
      </w:r>
      <w:proofErr w:type="spellStart"/>
      <w:r w:rsidRPr="00F83E73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printing</w:t>
      </w:r>
      <w:proofErr w:type="spellEnd"/>
    </w:p>
    <w:p w14:paraId="44F63256" w14:textId="77777777" w:rsidR="00F83E73" w:rsidRDefault="00F83E73" w:rsidP="00F83E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Different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3D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printing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have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been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developed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prepare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nanocomposites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These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methodsvary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depending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nature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nanofiller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resin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The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main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objective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achieve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ahomogeneous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mixture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with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adequate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viscosity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obtain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high-quality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printed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products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Shearmixing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mechanical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mixing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sonication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ultrasonication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combination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these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mayattain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homogeneity.Thermoplastics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are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most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commonly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materials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3D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printing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melted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andreformed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envisioned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shape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While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these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materials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have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been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extensively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thefabrication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prototypes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characteristically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lack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chemical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mechanical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thermalstability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required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functional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load-bearing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components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industrial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applications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[51]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Therefore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incorporation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nanomaterials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thermoplastics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increase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their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thermal,chemical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mechanical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properties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have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gained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interest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.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[52]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FDM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process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create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functional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parts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carbon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fibre-reinforcedmaterials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feedstock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</w:p>
    <w:p w14:paraId="67C69187" w14:textId="33F5F159" w:rsidR="00F83E73" w:rsidRPr="00F83E73" w:rsidRDefault="00F83E73" w:rsidP="00F83E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The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type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plastic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resin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heavily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influenced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mechanical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strength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final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product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well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length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loading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carbon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fibres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Carbon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fibres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(150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μm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/100μm)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were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reinforcing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materials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improve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mechanical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strength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ABS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thermoplastics.The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resulting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composite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containing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5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%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carbon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fibres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showed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 &gt;20%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increase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Young’smodulus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tensile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strength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material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compared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original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ABS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thermoplastic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Similarly,Yi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[53]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selective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laser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sintering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(SLS)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develop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fabricate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carbon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/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carbon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(C/C)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composite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components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which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achieved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high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precision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good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mechanical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performance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Carbonnanomaterials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such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graphene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carbon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nanotubes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have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unique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physical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chemicalproperties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that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improve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tensile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properties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thermal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stability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plastic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materials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[54]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investigation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polyurethane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/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poly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(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lactic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acid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)/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graphene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oxide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nanocomposites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(TPU/PLA/GO)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Chen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[20]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showed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that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addition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GO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nanofillers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 TPU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PLA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nanocompositeimproved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mechanical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properties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thermal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stability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In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addition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mechanical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behaviour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TPU/PLA/GO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nanocomposite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strongly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dependent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printing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orientation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Additionally,they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reported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that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3D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printed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nanocomposite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exhibits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good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biocompatibility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with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NIH3T3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cells,showing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potential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biomaterial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scaffold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tissue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engineering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applications.Dul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[54]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studied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graphene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nanoplatelets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/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acrylonitrile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butadiene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styrene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composites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Ananofiller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containing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4-wt%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graphene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nanoplatelets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was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introduced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ABS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matrix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meltblending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The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results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showed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that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addition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graphene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nanoplatelets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increased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elasticmodulus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pure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ABS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nearly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30%. In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addition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improved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elastic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modulus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graphenenanoplatelets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improved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thermal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stability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improving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coefficient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thermal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expansion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andcreep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compliance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Similarly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Zhuang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[55]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studied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graphene-doped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polylactic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acid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/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polylacticacid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(G-PLA/PLA)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composites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pure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PLA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graphene-doped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polylactic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acid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(G-PLA)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asfilament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materials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dual-head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printing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method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The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results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showed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that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controlling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theprinting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parameters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ratio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PLA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G-PLA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could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varied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; a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higher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content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G-PLA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reducedthe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electrical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resistance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thermoplastic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composites.Torrado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[56]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studied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titanium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oxide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/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acrylonitrile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butadiene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styrene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composites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examinedthe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effect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compounding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5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%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titanium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dioxide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(TiO2)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nanoparticles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with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ABS. The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resultsshowed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that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there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was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significant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difference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observed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tensile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strength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pure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ABSprinted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component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(16.23 ± 3.07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MPa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compared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that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ABS/TiO2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printed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component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(16.22 ± 3.53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MPa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). The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addition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TiO2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nanoparticles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improved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tensile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strength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thecomposite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however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varying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TiO2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filler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size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slightly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affected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properties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Functionalizationwith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TiO2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before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melt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blending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decreased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agglomeration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enriched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particle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distribution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polymer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matrix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</w:p>
    <w:p w14:paraId="63ECE587" w14:textId="77777777" w:rsidR="00F83E73" w:rsidRPr="00F83E73" w:rsidRDefault="00F83E73" w:rsidP="00F83E7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FDM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printing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nanomaterials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polybutylene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terephthalate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(PBT)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reinforced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with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fillers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multi-walled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carbon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nanotubes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graphene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was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reported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Gnanasekaran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[57] The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resultsshowed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that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3D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printed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PBT/CNT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composites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exhibited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better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conductive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properties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elasticbehaviour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printability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than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PBT/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graphene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printed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composites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This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because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voidformation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during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printing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brittleness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surface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roughness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PBT/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graphene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3D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printedcomposites.Guo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[58]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studied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cloisite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/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polylactic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acid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composites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developed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flame-retardantthermoplastic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composite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Cloisite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30B (C-30B)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nanoclay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filler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PLA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with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melaminepolyphosphate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(MPP)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matrix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The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nanocomposites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were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prepared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melt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blending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thentreated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filaments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single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screw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extruder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The PLA/MPP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polymer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composites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showed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poorheat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conduction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resulting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flame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resistivity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significantly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decreased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mechanical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properties.However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addition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C-30B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nanoclay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fillers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improved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mechanical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properties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thethermoplastic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nanocomposites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The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modulus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tensile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strength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of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the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3D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printed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PLA/MPP/C30Bnanocomposites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were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3.91 ± 0.22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GPa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70.0 ± 3.8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MPa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respectively</w:t>
      </w:r>
      <w:proofErr w:type="spellEnd"/>
      <w:r w:rsidRPr="00F83E7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AF1B0B8" w14:textId="7F0C2E01" w:rsidR="00F83E73" w:rsidRPr="00F83E73" w:rsidRDefault="00F83E73" w:rsidP="00F83E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83E73" w:rsidRPr="00F8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EA"/>
    <w:rsid w:val="007E53EA"/>
    <w:rsid w:val="00904633"/>
    <w:rsid w:val="00F8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41DB"/>
  <w15:chartTrackingRefBased/>
  <w15:docId w15:val="{584BC641-6650-4105-AEE6-12A84935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3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2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1558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Атаманов Мейрам</dc:creator>
  <cp:keywords/>
  <dc:description/>
  <cp:lastModifiedBy>Атаманов Мейрам</cp:lastModifiedBy>
  <cp:revision>2</cp:revision>
  <dcterms:created xsi:type="dcterms:W3CDTF">2022-10-27T08:12:00Z</dcterms:created>
  <dcterms:modified xsi:type="dcterms:W3CDTF">2022-10-27T08:22:00Z</dcterms:modified>
</cp:coreProperties>
</file>